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198" w:rsidRPr="00A87619" w:rsidRDefault="00454E05" w:rsidP="00D62198">
      <w:pPr>
        <w:autoSpaceDE w:val="0"/>
        <w:autoSpaceDN w:val="0"/>
        <w:adjustRightInd w:val="0"/>
        <w:jc w:val="center"/>
        <w:rPr>
          <w:b/>
        </w:rPr>
      </w:pPr>
      <w:r w:rsidRPr="00A87619">
        <w:t>Перечень документов и сведений, представляемых одновременно с заяв</w:t>
      </w:r>
      <w:r w:rsidR="00A87619" w:rsidRPr="00A87619">
        <w:t>кой</w:t>
      </w:r>
      <w:r w:rsidRPr="00A87619">
        <w:t xml:space="preserve"> </w:t>
      </w:r>
      <w:r w:rsidR="00A87619" w:rsidRPr="00A87619">
        <w:t>на</w:t>
      </w:r>
      <w:r w:rsidRPr="00A87619">
        <w:t xml:space="preserve"> заключени</w:t>
      </w:r>
      <w:r w:rsidR="00A87619" w:rsidRPr="00A87619">
        <w:t>е</w:t>
      </w:r>
      <w:r w:rsidRPr="00A87619">
        <w:t xml:space="preserve"> договора о подключении (технологическом присоединении) к системе </w:t>
      </w:r>
      <w:r w:rsidR="00A87619" w:rsidRPr="00A87619">
        <w:t>теплоснабжения</w:t>
      </w:r>
      <w:r w:rsidR="00D62198" w:rsidRPr="00A87619">
        <w:rPr>
          <w:b/>
        </w:rPr>
        <w:t>:</w:t>
      </w:r>
    </w:p>
    <w:p w:rsidR="00D62198" w:rsidRPr="00A87619" w:rsidRDefault="00D62198" w:rsidP="00D62198">
      <w:pPr>
        <w:autoSpaceDE w:val="0"/>
        <w:autoSpaceDN w:val="0"/>
        <w:adjustRightInd w:val="0"/>
        <w:jc w:val="center"/>
        <w:rPr>
          <w:b/>
        </w:rPr>
      </w:pPr>
    </w:p>
    <w:p w:rsidR="0069454E" w:rsidRPr="00A87619" w:rsidRDefault="007A6000" w:rsidP="00384F35">
      <w:pPr>
        <w:autoSpaceDE w:val="0"/>
        <w:autoSpaceDN w:val="0"/>
        <w:adjustRightInd w:val="0"/>
        <w:ind w:firstLine="709"/>
        <w:jc w:val="both"/>
      </w:pPr>
      <w:r w:rsidRPr="00A87619">
        <w:t xml:space="preserve">1. </w:t>
      </w:r>
      <w:r w:rsidR="0069454E" w:rsidRPr="00A87619">
        <w:t>Заявка о подключении объекта к</w:t>
      </w:r>
      <w:r w:rsidR="00A87619" w:rsidRPr="00A87619">
        <w:t xml:space="preserve"> тепловым сетям</w:t>
      </w:r>
      <w:r w:rsidR="0069454E" w:rsidRPr="00A87619">
        <w:t xml:space="preserve"> ООО «ТЕПЛО-ВИММ» по форме предприятия направляется в адрес </w:t>
      </w:r>
      <w:r w:rsidR="00384F35">
        <w:t>руководителя</w:t>
      </w:r>
      <w:r w:rsidR="0069454E" w:rsidRPr="00A87619">
        <w:t xml:space="preserve"> ООО «ТЕПЛО-ВИММ».</w:t>
      </w:r>
    </w:p>
    <w:p w:rsidR="00A87619" w:rsidRDefault="007A6000" w:rsidP="00384F35">
      <w:pPr>
        <w:autoSpaceDE w:val="0"/>
        <w:autoSpaceDN w:val="0"/>
        <w:adjustRightInd w:val="0"/>
        <w:ind w:firstLine="709"/>
        <w:jc w:val="both"/>
      </w:pPr>
      <w:r w:rsidRPr="00A87619">
        <w:t xml:space="preserve">2. </w:t>
      </w:r>
      <w:r w:rsidR="0069454E" w:rsidRPr="00A87619">
        <w:t>К заявке прилагаются следующие документы</w:t>
      </w:r>
      <w:r w:rsidRPr="00A87619">
        <w:t>:</w:t>
      </w:r>
    </w:p>
    <w:p w:rsidR="00A87619" w:rsidRPr="00A87619" w:rsidRDefault="00A87619" w:rsidP="00384F3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10302D"/>
        </w:rPr>
      </w:pPr>
      <w:r w:rsidRPr="00A87619">
        <w:rPr>
          <w:color w:val="10302D"/>
        </w:rPr>
        <w:t xml:space="preserve">а) копии правоустанавливающих документов, подтверждающих право собственности или иное законное право заявителя на подключаемый объект или земельный участок, </w:t>
      </w:r>
      <w:proofErr w:type="gramStart"/>
      <w:r w:rsidRPr="00A87619">
        <w:rPr>
          <w:color w:val="10302D"/>
        </w:rPr>
        <w:t>права</w:t>
      </w:r>
      <w:proofErr w:type="gramEnd"/>
      <w:r w:rsidRPr="00A87619">
        <w:rPr>
          <w:color w:val="10302D"/>
        </w:rPr>
        <w:t xml:space="preserve"> на которые не зарегистрированы в Едином государственном реестре прав на недвижимое имущество и сделок с ним (в случае если такие права зарегистрированы в указанном реестре, представляются копии свидетельств о государственной регистрации прав на указанный подключаемый объект или земельный участок);</w:t>
      </w:r>
    </w:p>
    <w:p w:rsidR="00A87619" w:rsidRPr="00A87619" w:rsidRDefault="00A87619" w:rsidP="00384F35">
      <w:pPr>
        <w:pStyle w:val="a4"/>
        <w:shd w:val="clear" w:color="auto" w:fill="FFFFFF"/>
        <w:spacing w:after="0" w:afterAutospacing="0"/>
        <w:ind w:firstLine="709"/>
        <w:jc w:val="both"/>
        <w:rPr>
          <w:rFonts w:ascii="Arial" w:hAnsi="Arial" w:cs="Arial"/>
          <w:color w:val="10302D"/>
        </w:rPr>
      </w:pPr>
      <w:r w:rsidRPr="00A87619">
        <w:rPr>
          <w:color w:val="10302D"/>
        </w:rPr>
        <w:t>б) ситуационный план расположения подключаемого объекта с привязкой к территории населенного пункта или элементам территориального деления в схеме теплоснабжения;</w:t>
      </w:r>
    </w:p>
    <w:p w:rsidR="00A87619" w:rsidRPr="00A87619" w:rsidRDefault="00A87619" w:rsidP="00384F35">
      <w:pPr>
        <w:pStyle w:val="a4"/>
        <w:shd w:val="clear" w:color="auto" w:fill="FFFFFF"/>
        <w:spacing w:after="0" w:afterAutospacing="0"/>
        <w:ind w:firstLine="709"/>
        <w:jc w:val="both"/>
        <w:rPr>
          <w:rFonts w:ascii="Arial" w:hAnsi="Arial" w:cs="Arial"/>
          <w:color w:val="10302D"/>
        </w:rPr>
      </w:pPr>
      <w:r w:rsidRPr="00A87619">
        <w:rPr>
          <w:color w:val="10302D"/>
        </w:rPr>
        <w:t>в) топографическая карта земельного участка в масштабе 1:500 (для квартальной застройки 1:2000) с указанием всех наземных и подземных коммуникаций и сооружений (не прилагается в случае, если заявителем является физическое лицо, осуществляющее создание (реконструкцию) объекта индивидуального жилищного строительства);</w:t>
      </w:r>
    </w:p>
    <w:p w:rsidR="00A87619" w:rsidRPr="00A87619" w:rsidRDefault="00A87619" w:rsidP="00384F35">
      <w:pPr>
        <w:pStyle w:val="a4"/>
        <w:shd w:val="clear" w:color="auto" w:fill="FFFFFF"/>
        <w:spacing w:after="0" w:afterAutospacing="0"/>
        <w:ind w:firstLine="709"/>
        <w:jc w:val="both"/>
        <w:rPr>
          <w:rFonts w:ascii="Arial" w:hAnsi="Arial" w:cs="Arial"/>
          <w:color w:val="10302D"/>
        </w:rPr>
      </w:pPr>
      <w:r w:rsidRPr="00A87619">
        <w:rPr>
          <w:color w:val="10302D"/>
        </w:rPr>
        <w:t>г) документы, подтверждающие полномочия лица, действующего от имени заявителя (в случае если заявка подается в адрес исполнителя представителем заявителя);</w:t>
      </w:r>
    </w:p>
    <w:p w:rsidR="00A87619" w:rsidRPr="00A87619" w:rsidRDefault="00A87619" w:rsidP="00384F35">
      <w:pPr>
        <w:pStyle w:val="a4"/>
        <w:shd w:val="clear" w:color="auto" w:fill="FFFFFF"/>
        <w:spacing w:after="0" w:afterAutospacing="0"/>
        <w:ind w:firstLine="709"/>
        <w:jc w:val="both"/>
        <w:rPr>
          <w:rFonts w:ascii="Arial" w:hAnsi="Arial" w:cs="Arial"/>
          <w:color w:val="10302D"/>
        </w:rPr>
      </w:pPr>
      <w:proofErr w:type="spellStart"/>
      <w:r w:rsidRPr="00A87619">
        <w:rPr>
          <w:color w:val="10302D"/>
        </w:rPr>
        <w:t>д</w:t>
      </w:r>
      <w:proofErr w:type="spellEnd"/>
      <w:r w:rsidRPr="00A87619">
        <w:rPr>
          <w:color w:val="10302D"/>
        </w:rPr>
        <w:t>) для юридических лиц - нотариально заверенные копии учредительных документов;</w:t>
      </w:r>
    </w:p>
    <w:p w:rsidR="00A87619" w:rsidRPr="00A87619" w:rsidRDefault="00A87619" w:rsidP="00384F35">
      <w:pPr>
        <w:pStyle w:val="a4"/>
        <w:shd w:val="clear" w:color="auto" w:fill="FFFFFF"/>
        <w:spacing w:after="0" w:afterAutospacing="0"/>
        <w:ind w:firstLine="709"/>
        <w:jc w:val="both"/>
        <w:rPr>
          <w:color w:val="10302D"/>
        </w:rPr>
      </w:pPr>
      <w:r w:rsidRPr="00A87619">
        <w:rPr>
          <w:color w:val="10302D"/>
        </w:rPr>
        <w:t>е) информация о сроках строительства (реконструкции) и ввода в эксплуатацию строящегося (реконструируемого) объекта;</w:t>
      </w:r>
    </w:p>
    <w:p w:rsidR="00A87619" w:rsidRPr="00A87619" w:rsidRDefault="00A87619" w:rsidP="00384F35">
      <w:pPr>
        <w:pStyle w:val="a4"/>
        <w:shd w:val="clear" w:color="auto" w:fill="FFFFFF"/>
        <w:spacing w:after="0" w:afterAutospacing="0"/>
        <w:ind w:firstLine="709"/>
        <w:jc w:val="both"/>
        <w:rPr>
          <w:rFonts w:ascii="Arial" w:hAnsi="Arial" w:cs="Arial"/>
          <w:color w:val="10302D"/>
        </w:rPr>
      </w:pPr>
      <w:r w:rsidRPr="00A87619">
        <w:rPr>
          <w:color w:val="10302D"/>
        </w:rPr>
        <w:t>ж) проект на теплоснабжение с указанием расчетной проектной  часовой тепловой нагрузки подключаемого объекта и среднечасовые расходы тепловой энергии, Гкал/</w:t>
      </w:r>
      <w:proofErr w:type="gramStart"/>
      <w:r w:rsidRPr="00A87619">
        <w:rPr>
          <w:color w:val="10302D"/>
        </w:rPr>
        <w:t>ч</w:t>
      </w:r>
      <w:proofErr w:type="gramEnd"/>
      <w:r w:rsidRPr="00A87619">
        <w:rPr>
          <w:color w:val="10302D"/>
        </w:rPr>
        <w:t>;</w:t>
      </w:r>
    </w:p>
    <w:p w:rsidR="00A87619" w:rsidRPr="00A87619" w:rsidRDefault="00A87619" w:rsidP="00384F35">
      <w:pPr>
        <w:pStyle w:val="a4"/>
        <w:shd w:val="clear" w:color="auto" w:fill="FFFFFF"/>
        <w:spacing w:after="0" w:afterAutospacing="0"/>
        <w:ind w:firstLine="709"/>
        <w:jc w:val="both"/>
        <w:rPr>
          <w:rFonts w:ascii="Arial" w:hAnsi="Arial" w:cs="Arial"/>
          <w:color w:val="10302D"/>
        </w:rPr>
      </w:pPr>
      <w:proofErr w:type="spellStart"/>
      <w:r w:rsidRPr="00A87619">
        <w:rPr>
          <w:color w:val="10302D"/>
        </w:rPr>
        <w:t>з</w:t>
      </w:r>
      <w:proofErr w:type="spellEnd"/>
      <w:r w:rsidRPr="00A87619">
        <w:rPr>
          <w:color w:val="10302D"/>
        </w:rPr>
        <w:t>) проект на узел учета тепловой энергии;</w:t>
      </w:r>
    </w:p>
    <w:p w:rsidR="00A87619" w:rsidRPr="00A87619" w:rsidRDefault="00A87619" w:rsidP="00384F35">
      <w:pPr>
        <w:pStyle w:val="a4"/>
        <w:shd w:val="clear" w:color="auto" w:fill="FFFFFF"/>
        <w:spacing w:after="0" w:afterAutospacing="0"/>
        <w:ind w:firstLine="709"/>
        <w:jc w:val="both"/>
        <w:rPr>
          <w:rFonts w:ascii="Arial" w:hAnsi="Arial" w:cs="Arial"/>
          <w:color w:val="10302D"/>
        </w:rPr>
      </w:pPr>
      <w:r w:rsidRPr="00A87619">
        <w:rPr>
          <w:color w:val="10302D"/>
        </w:rPr>
        <w:t>и) копия технических условий.</w:t>
      </w:r>
    </w:p>
    <w:p w:rsidR="00A87619" w:rsidRPr="00A87619" w:rsidRDefault="00A87619" w:rsidP="00384F35">
      <w:pPr>
        <w:pStyle w:val="a4"/>
        <w:shd w:val="clear" w:color="auto" w:fill="FFFFFF"/>
        <w:spacing w:after="0" w:afterAutospacing="0"/>
        <w:ind w:firstLine="709"/>
        <w:jc w:val="both"/>
        <w:rPr>
          <w:rFonts w:ascii="Arial" w:hAnsi="Arial" w:cs="Arial"/>
          <w:color w:val="10302D"/>
        </w:rPr>
      </w:pPr>
      <w:r w:rsidRPr="00A87619">
        <w:rPr>
          <w:color w:val="10302D"/>
        </w:rPr>
        <w:t>3. К указанной заявке, помимо документов, прилагаются копии акта о подключении или иных документов, подтверждающих параметры подключения, и заверенная сторонами копия заключенного соглашения об уступке права на использование мощности, а также документы, удостоверяющие размер снижения тепловой нагрузки. Допускается уступка несколькими лицами в пользу 1 лица мощности в пределах зоны действия источника тепловой энергии.</w:t>
      </w:r>
    </w:p>
    <w:p w:rsidR="00A87619" w:rsidRPr="00A87619" w:rsidRDefault="00A87619" w:rsidP="00A87619">
      <w:pPr>
        <w:pStyle w:val="a4"/>
        <w:shd w:val="clear" w:color="auto" w:fill="FFFFFF"/>
        <w:spacing w:after="0" w:afterAutospacing="0"/>
        <w:jc w:val="both"/>
        <w:rPr>
          <w:rFonts w:ascii="Arial" w:hAnsi="Arial" w:cs="Arial"/>
          <w:color w:val="10302D"/>
        </w:rPr>
      </w:pPr>
      <w:r w:rsidRPr="00A87619">
        <w:rPr>
          <w:rFonts w:ascii="Arial" w:hAnsi="Arial" w:cs="Arial"/>
          <w:color w:val="10302D"/>
        </w:rPr>
        <w:t> </w:t>
      </w:r>
    </w:p>
    <w:p w:rsidR="00A87619" w:rsidRPr="00A87619" w:rsidRDefault="00A87619" w:rsidP="00A87619">
      <w:pPr>
        <w:pStyle w:val="a4"/>
        <w:shd w:val="clear" w:color="auto" w:fill="FFFFFF"/>
        <w:spacing w:after="0" w:afterAutospacing="0"/>
        <w:jc w:val="both"/>
        <w:rPr>
          <w:rFonts w:ascii="Arial" w:hAnsi="Arial" w:cs="Arial"/>
          <w:color w:val="10302D"/>
        </w:rPr>
      </w:pPr>
    </w:p>
    <w:p w:rsidR="00454E05" w:rsidRPr="00A87619" w:rsidRDefault="00454E05" w:rsidP="00A87619">
      <w:pPr>
        <w:ind w:left="-142" w:firstLine="851"/>
        <w:rPr>
          <w:rFonts w:ascii="Arial" w:hAnsi="Arial" w:cs="Arial"/>
          <w:color w:val="10302D"/>
        </w:rPr>
      </w:pPr>
    </w:p>
    <w:sectPr w:rsidR="00454E05" w:rsidRPr="00A87619" w:rsidSect="00241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B63CB"/>
    <w:multiLevelType w:val="multilevel"/>
    <w:tmpl w:val="5F78E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2F104C"/>
    <w:multiLevelType w:val="hybridMultilevel"/>
    <w:tmpl w:val="A75A9020"/>
    <w:lvl w:ilvl="0" w:tplc="82F8051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3324967"/>
    <w:multiLevelType w:val="hybridMultilevel"/>
    <w:tmpl w:val="7E3A0CA6"/>
    <w:lvl w:ilvl="0" w:tplc="7A4AEB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4336C2"/>
    <w:multiLevelType w:val="multilevel"/>
    <w:tmpl w:val="D22EC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2E058E"/>
    <w:multiLevelType w:val="hybridMultilevel"/>
    <w:tmpl w:val="7CE6FB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5771A6"/>
    <w:multiLevelType w:val="hybridMultilevel"/>
    <w:tmpl w:val="A30CA3D2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>
    <w:nsid w:val="57E527DF"/>
    <w:multiLevelType w:val="multilevel"/>
    <w:tmpl w:val="9B9A1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F2E14CE"/>
    <w:multiLevelType w:val="multilevel"/>
    <w:tmpl w:val="BE904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3869C5"/>
    <w:multiLevelType w:val="multilevel"/>
    <w:tmpl w:val="106C7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1239E9"/>
    <w:multiLevelType w:val="multilevel"/>
    <w:tmpl w:val="A3B00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A5456D"/>
    <w:multiLevelType w:val="multilevel"/>
    <w:tmpl w:val="3572B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3"/>
  </w:num>
  <w:num w:numId="5">
    <w:abstractNumId w:val="7"/>
  </w:num>
  <w:num w:numId="6">
    <w:abstractNumId w:val="10"/>
  </w:num>
  <w:num w:numId="7">
    <w:abstractNumId w:val="0"/>
  </w:num>
  <w:num w:numId="8">
    <w:abstractNumId w:val="6"/>
  </w:num>
  <w:num w:numId="9">
    <w:abstractNumId w:val="8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32F08"/>
    <w:rsid w:val="000A4420"/>
    <w:rsid w:val="00232F08"/>
    <w:rsid w:val="0023434E"/>
    <w:rsid w:val="0024168E"/>
    <w:rsid w:val="00384F35"/>
    <w:rsid w:val="00454E05"/>
    <w:rsid w:val="004A4911"/>
    <w:rsid w:val="005679BD"/>
    <w:rsid w:val="005A7088"/>
    <w:rsid w:val="00644605"/>
    <w:rsid w:val="00684823"/>
    <w:rsid w:val="0069454E"/>
    <w:rsid w:val="006C0099"/>
    <w:rsid w:val="007A6000"/>
    <w:rsid w:val="009722EA"/>
    <w:rsid w:val="00A827DD"/>
    <w:rsid w:val="00A87619"/>
    <w:rsid w:val="00AD4E35"/>
    <w:rsid w:val="00D62198"/>
    <w:rsid w:val="00F77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2F0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22EA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styleId="a3">
    <w:name w:val="List Paragraph"/>
    <w:basedOn w:val="a"/>
    <w:uiPriority w:val="34"/>
    <w:qFormat/>
    <w:rsid w:val="0069454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8761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282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в) реквизиты нормативного правового акта, регламентирующего порядок действий заявителя и регулируемой организации при подаче, приеме, обработке заявки на подключение (технологическое присоединение) к системе теплоснабжения, принятии решения и уведомлении</vt:lpstr>
    </vt:vector>
  </TitlesOfParts>
  <Company>MoBIL GROUP</Company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в) реквизиты нормативного правового акта, регламентирующего порядок действий заявителя и регулируемой организации при подаче, приеме, обработке заявки на подключение (технологическое присоединение) к системе теплоснабжения, принятии решения и уведомлении</dc:title>
  <dc:creator>ЖКХ</dc:creator>
  <cp:lastModifiedBy>TEPLOVIMM</cp:lastModifiedBy>
  <cp:revision>6</cp:revision>
  <dcterms:created xsi:type="dcterms:W3CDTF">2023-12-25T14:46:00Z</dcterms:created>
  <dcterms:modified xsi:type="dcterms:W3CDTF">2023-12-26T07:40:00Z</dcterms:modified>
</cp:coreProperties>
</file>